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微软雅黑" w:cs="微软雅黑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海南热带海洋学院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机动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sz w:val="40"/>
          <w:szCs w:val="40"/>
          <w:shd w:val="clear" w:color="auto" w:fill="FFFFFF"/>
        </w:rPr>
        <w:t>车辆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信息登记表</w:t>
      </w:r>
    </w:p>
    <w:tbl>
      <w:tblPr>
        <w:tblStyle w:val="3"/>
        <w:tblpPr w:leftFromText="180" w:rightFromText="180" w:vertAnchor="text" w:horzAnchor="page" w:tblpX="1717" w:tblpY="526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885"/>
        <w:gridCol w:w="297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序号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姓名</w:t>
            </w: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车牌号码</w:t>
            </w: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2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3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4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5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6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7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8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9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10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11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12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13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14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15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16</w:t>
            </w:r>
          </w:p>
        </w:tc>
        <w:tc>
          <w:tcPr>
            <w:tcW w:w="18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  <w:tc>
          <w:tcPr>
            <w:tcW w:w="2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</w:rPr>
            </w:pPr>
          </w:p>
        </w:tc>
      </w:tr>
    </w:tbl>
    <w:p>
      <w:pPr>
        <w:wordWrap w:val="0"/>
        <w:ind w:right="561"/>
      </w:pPr>
      <w:r>
        <w:rPr>
          <w:rFonts w:hint="eastAsia" w:ascii="Times New Roman" w:hAnsi="Times New Roman" w:eastAsia="仿宋_GB2312"/>
          <w:sz w:val="28"/>
          <w:szCs w:val="28"/>
        </w:rPr>
        <w:t>附：本表可加页，但每页需签字、盖章。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8CE3745-BB1D-462B-A77D-9F87AE1A07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F3E6E38-8E0C-4B28-B065-257B0F341C1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F966A89-7108-47E0-9CCB-AFBE823EB1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A2FBF4-C55B-4BA4-A922-EDAF595B6E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WRjOTJiOGZjMjgxM2UxNTc5ZmFlMDU1M2RiZjIifQ=="/>
  </w:docVars>
  <w:rsids>
    <w:rsidRoot w:val="5D961570"/>
    <w:rsid w:val="4ED14B8D"/>
    <w:rsid w:val="5D9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2024-03-08T04:00:00Z</dcterms:created>
  <dc:creator>summer</dc:creator>
  <cp:lastModifiedBy>summer</cp:lastModifiedBy>
  <dcterms:modified xsi:type="dcterms:W3CDTF">2024-03-08T04:08:52Z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729A713897384E29B5681CE4F64B38F7_11</vt:lpwstr>
  </property>
</Properties>
</file>